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bookmarkStart w:id="0" w:name="_GoBack"/>
      <w:bookmarkEnd w:id="0"/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A77C08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2</w:t>
      </w:r>
      <w:r w:rsidR="00A77C08" w:rsidRPr="00057BBB">
        <w:rPr>
          <w:rFonts w:ascii="Trebuchet MS" w:eastAsia="Meiryo UI" w:hAnsi="Trebuchet MS" w:cs="Tahoma"/>
          <w:spacing w:val="-7"/>
          <w:kern w:val="0"/>
          <w:szCs w:val="64"/>
        </w:rPr>
        <w:t>9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EB2B7C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文系</w:t>
      </w:r>
      <w:r w:rsidR="00A77C08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学</w:t>
      </w:r>
      <w:r w:rsidR="00E93BD3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研究科対象オープンセミナー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・所属・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AF47C9">
      <w:pPr>
        <w:ind w:firstLineChars="500" w:firstLine="1014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・所有スコア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987"/>
        <w:gridCol w:w="5103"/>
        <w:gridCol w:w="2266"/>
      </w:tblGrid>
      <w:tr w:rsidR="00057BBB" w:rsidRPr="00057BBB" w:rsidTr="00AF47C9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AF47C9">
        <w:trPr>
          <w:trHeight w:val="56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(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May</w:t>
            </w:r>
            <w:r w:rsidR="00EB2B7C">
              <w:rPr>
                <w:rFonts w:ascii="Meiryo UI" w:hAnsi="Meiryo UI" w:cs="Meiryo UI" w:hint="eastAsia"/>
                <w:sz w:val="16"/>
                <w:szCs w:val="16"/>
              </w:rPr>
              <w:t xml:space="preserve"> 1</w:t>
            </w:r>
            <w:r w:rsidR="00EB2B7C">
              <w:rPr>
                <w:rFonts w:ascii="Meiryo UI" w:hAnsi="Meiryo UI" w:cs="Meiryo UI"/>
                <w:sz w:val="16"/>
                <w:szCs w:val="16"/>
              </w:rPr>
              <w:t>1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,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 xml:space="preserve"> </w:t>
            </w:r>
            <w:r w:rsidR="00EB2B7C">
              <w:rPr>
                <w:rFonts w:ascii="Meiryo UI" w:hAnsi="Meiryo UI" w:cs="Meiryo UI"/>
                <w:sz w:val="16"/>
                <w:szCs w:val="16"/>
              </w:rPr>
              <w:t>16:20-17:5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0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057BBB">
              <w:rPr>
                <w:rFonts w:ascii="Meiryo UI" w:hAnsi="Meiryo UI" w:cs="Meiryo UI" w:hint="eastAsia"/>
                <w:b/>
                <w:sz w:val="24"/>
              </w:rPr>
              <w:t>Introd</w:t>
            </w:r>
            <w:r w:rsidRPr="00057BBB">
              <w:rPr>
                <w:rFonts w:ascii="Meiryo UI" w:hAnsi="Meiryo UI" w:cs="Meiryo UI"/>
                <w:b/>
                <w:sz w:val="24"/>
              </w:rPr>
              <w:t>u</w:t>
            </w:r>
            <w:r w:rsidRPr="00057BBB">
              <w:rPr>
                <w:rFonts w:ascii="Meiryo UI" w:hAnsi="Meiryo UI" w:cs="Meiryo UI" w:hint="eastAsia"/>
                <w:b/>
                <w:sz w:val="24"/>
              </w:rPr>
              <w:t xml:space="preserve">ction to </w:t>
            </w:r>
            <w:r w:rsidRPr="00057BBB">
              <w:rPr>
                <w:rFonts w:ascii="Meiryo UI" w:hAnsi="Meiryo UI" w:cs="Meiryo UI"/>
                <w:b/>
                <w:sz w:val="24"/>
              </w:rPr>
              <w:t>Dynamic Presentation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AF47C9">
        <w:trPr>
          <w:trHeight w:val="73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EB2B7C" w:rsidP="00AF47C9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(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May</w:t>
            </w:r>
            <w:r>
              <w:rPr>
                <w:rFonts w:ascii="Meiryo UI" w:hAnsi="Meiryo UI" w:cs="Meiryo UI" w:hint="eastAsia"/>
                <w:sz w:val="16"/>
                <w:szCs w:val="16"/>
              </w:rPr>
              <w:t xml:space="preserve"> 1</w:t>
            </w:r>
            <w:r>
              <w:rPr>
                <w:rFonts w:ascii="Meiryo UI" w:hAnsi="Meiryo UI" w:cs="Meiryo UI"/>
                <w:sz w:val="16"/>
                <w:szCs w:val="16"/>
              </w:rPr>
              <w:t>8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,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 xml:space="preserve"> </w:t>
            </w:r>
            <w:r>
              <w:rPr>
                <w:rFonts w:ascii="Meiryo UI" w:hAnsi="Meiryo UI" w:cs="Meiryo UI"/>
                <w:sz w:val="16"/>
                <w:szCs w:val="16"/>
              </w:rPr>
              <w:t>16:20-17:5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0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057BBB">
              <w:rPr>
                <w:rFonts w:ascii="Meiryo UI" w:hAnsi="Meiryo UI" w:cs="Meiryo UI" w:hint="eastAsia"/>
                <w:b/>
                <w:sz w:val="24"/>
              </w:rPr>
              <w:t>Connecting with Your Audience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AF47C9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EB2B7C" w:rsidP="00AF47C9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(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May</w:t>
            </w:r>
            <w:r>
              <w:rPr>
                <w:rFonts w:ascii="Meiryo UI" w:hAnsi="Meiryo UI" w:cs="Meiryo UI" w:hint="eastAsia"/>
                <w:sz w:val="16"/>
                <w:szCs w:val="16"/>
              </w:rPr>
              <w:t xml:space="preserve"> 25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,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 xml:space="preserve"> </w:t>
            </w:r>
            <w:r>
              <w:rPr>
                <w:rFonts w:ascii="Meiryo UI" w:hAnsi="Meiryo UI" w:cs="Meiryo UI"/>
                <w:sz w:val="16"/>
                <w:szCs w:val="16"/>
              </w:rPr>
              <w:t>16:20-17:5</w:t>
            </w:r>
            <w:r w:rsidRPr="00057BBB">
              <w:rPr>
                <w:rFonts w:ascii="Meiryo UI" w:hAnsi="Meiryo UI" w:cs="Meiryo UI"/>
                <w:sz w:val="16"/>
                <w:szCs w:val="16"/>
              </w:rPr>
              <w:t>0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 w:hint="eastAsia"/>
                <w:b/>
                <w:sz w:val="24"/>
              </w:rPr>
              <w:t>Final Presentations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AF47C9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412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42" w:rsidRDefault="007F0442" w:rsidP="00DA5496">
      <w:r>
        <w:separator/>
      </w:r>
    </w:p>
  </w:endnote>
  <w:endnote w:type="continuationSeparator" w:id="0">
    <w:p w:rsidR="007F0442" w:rsidRDefault="007F0442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42" w:rsidRDefault="007F0442" w:rsidP="00DA5496">
      <w:r>
        <w:separator/>
      </w:r>
    </w:p>
  </w:footnote>
  <w:footnote w:type="continuationSeparator" w:id="0">
    <w:p w:rsidR="007F0442" w:rsidRDefault="007F0442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7BBB"/>
    <w:rsid w:val="0011120A"/>
    <w:rsid w:val="001A023D"/>
    <w:rsid w:val="001D0618"/>
    <w:rsid w:val="00224413"/>
    <w:rsid w:val="0025797E"/>
    <w:rsid w:val="00395943"/>
    <w:rsid w:val="003D02A2"/>
    <w:rsid w:val="00606765"/>
    <w:rsid w:val="00637258"/>
    <w:rsid w:val="006934CC"/>
    <w:rsid w:val="006D35BA"/>
    <w:rsid w:val="0074400B"/>
    <w:rsid w:val="00756240"/>
    <w:rsid w:val="007E2BA8"/>
    <w:rsid w:val="007E38D4"/>
    <w:rsid w:val="007E4908"/>
    <w:rsid w:val="007F0442"/>
    <w:rsid w:val="0080172F"/>
    <w:rsid w:val="0082364C"/>
    <w:rsid w:val="008B6564"/>
    <w:rsid w:val="009122B7"/>
    <w:rsid w:val="009437DF"/>
    <w:rsid w:val="00966A35"/>
    <w:rsid w:val="009B32FC"/>
    <w:rsid w:val="00A42714"/>
    <w:rsid w:val="00A7244D"/>
    <w:rsid w:val="00A77C08"/>
    <w:rsid w:val="00AA5505"/>
    <w:rsid w:val="00AB7CFB"/>
    <w:rsid w:val="00AE52B0"/>
    <w:rsid w:val="00AF47C9"/>
    <w:rsid w:val="00B613A9"/>
    <w:rsid w:val="00B62D23"/>
    <w:rsid w:val="00C51F6A"/>
    <w:rsid w:val="00CB52F4"/>
    <w:rsid w:val="00D14296"/>
    <w:rsid w:val="00D5072A"/>
    <w:rsid w:val="00DA5496"/>
    <w:rsid w:val="00E56CE1"/>
    <w:rsid w:val="00E86E0F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4A47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2</cp:revision>
  <cp:lastPrinted>2016-12-21T03:57:00Z</cp:lastPrinted>
  <dcterms:created xsi:type="dcterms:W3CDTF">2017-04-21T01:04:00Z</dcterms:created>
  <dcterms:modified xsi:type="dcterms:W3CDTF">2017-04-21T01:04:00Z</dcterms:modified>
</cp:coreProperties>
</file>